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55" w:lineRule="exact"/>
        <w:rPr>
          <w:sz w:val="24"/>
          <w:szCs w:val="24"/>
          <w:color w:val="auto"/>
        </w:rPr>
      </w:pPr>
    </w:p>
    <w:p>
      <w:pPr>
        <w:ind w:left="4980"/>
        <w:spacing w:after="0"/>
        <w:rPr>
          <w:sz w:val="20"/>
          <w:szCs w:val="20"/>
          <w:color w:val="auto"/>
        </w:rPr>
      </w:pPr>
      <w:r>
        <w:rPr>
          <w:rFonts w:ascii="Arial" w:cs="Arial" w:eastAsia="Arial" w:hAnsi="Arial"/>
          <w:sz w:val="14"/>
          <w:szCs w:val="14"/>
          <w:b w:val="1"/>
          <w:bCs w:val="1"/>
          <w:color w:val="auto"/>
        </w:rPr>
        <w:t>CURRENT REPORT</w:t>
      </w:r>
    </w:p>
    <w:p>
      <w:pPr>
        <w:spacing w:after="0" w:line="154" w:lineRule="exact"/>
        <w:rPr>
          <w:sz w:val="24"/>
          <w:szCs w:val="24"/>
          <w:color w:val="auto"/>
        </w:rPr>
      </w:pPr>
    </w:p>
    <w:p>
      <w:pPr>
        <w:ind w:left="4580"/>
        <w:spacing w:after="0"/>
        <w:rPr>
          <w:sz w:val="20"/>
          <w:szCs w:val="20"/>
          <w:color w:val="auto"/>
        </w:rPr>
      </w:pPr>
      <w:r>
        <w:rPr>
          <w:rFonts w:ascii="Arial" w:cs="Arial" w:eastAsia="Arial" w:hAnsi="Arial"/>
          <w:sz w:val="14"/>
          <w:szCs w:val="14"/>
          <w:b w:val="1"/>
          <w:bCs w:val="1"/>
          <w:color w:val="auto"/>
        </w:rPr>
        <w:t>Pursuant to Section 13 or 15(d)</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Date of Report (Date of earliest event reported): October 6, 2020</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DARÉ BIOSCIENCE,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260" w:lineRule="exact"/>
        <w:rPr>
          <w:sz w:val="24"/>
          <w:szCs w:val="24"/>
          <w:color w:val="auto"/>
        </w:rPr>
      </w:pPr>
    </w:p>
    <w:tbl>
      <w:tblPr>
        <w:tblLayout w:type="fixed"/>
        <w:tblInd w:w="1820" w:type="dxa"/>
        <w:tblCellMar>
          <w:top w:w="0" w:type="dxa"/>
          <w:left w:w="0" w:type="dxa"/>
          <w:bottom w:w="0" w:type="dxa"/>
          <w:right w:w="0" w:type="dxa"/>
        </w:tblCellMar>
      </w:tblPr>
      <w:tr>
        <w:trPr>
          <w:trHeight w:val="169"/>
        </w:trPr>
        <w:tc>
          <w:tcPr>
            <w:tcW w:w="1560" w:type="dxa"/>
            <w:vAlign w:val="bottom"/>
          </w:tcPr>
          <w:p>
            <w:pPr>
              <w:jc w:val="center"/>
              <w:ind w:right="408"/>
              <w:spacing w:after="0"/>
              <w:rPr>
                <w:sz w:val="20"/>
                <w:szCs w:val="20"/>
                <w:color w:val="auto"/>
              </w:rPr>
            </w:pPr>
            <w:r>
              <w:rPr>
                <w:rFonts w:ascii="Arial" w:cs="Arial" w:eastAsia="Arial" w:hAnsi="Arial"/>
                <w:sz w:val="12"/>
                <w:szCs w:val="12"/>
                <w:b w:val="1"/>
                <w:bCs w:val="1"/>
                <w:color w:val="auto"/>
              </w:rPr>
              <w:t>Delaware</w:t>
            </w:r>
          </w:p>
        </w:tc>
        <w:tc>
          <w:tcPr>
            <w:tcW w:w="4660" w:type="dxa"/>
            <w:vAlign w:val="bottom"/>
          </w:tcPr>
          <w:p>
            <w:pPr>
              <w:ind w:left="2020"/>
              <w:spacing w:after="0"/>
              <w:rPr>
                <w:sz w:val="20"/>
                <w:szCs w:val="20"/>
                <w:color w:val="auto"/>
              </w:rPr>
            </w:pPr>
            <w:r>
              <w:rPr>
                <w:rFonts w:ascii="Arial" w:cs="Arial" w:eastAsia="Arial" w:hAnsi="Arial"/>
                <w:sz w:val="12"/>
                <w:szCs w:val="12"/>
                <w:b w:val="1"/>
                <w:bCs w:val="1"/>
                <w:color w:val="auto"/>
              </w:rPr>
              <w:t>001-36395</w:t>
            </w:r>
          </w:p>
        </w:tc>
        <w:tc>
          <w:tcPr>
            <w:tcW w:w="1320" w:type="dxa"/>
            <w:vAlign w:val="bottom"/>
          </w:tcPr>
          <w:p>
            <w:pPr>
              <w:jc w:val="center"/>
              <w:ind w:left="548"/>
              <w:spacing w:after="0"/>
              <w:rPr>
                <w:sz w:val="20"/>
                <w:szCs w:val="20"/>
                <w:color w:val="auto"/>
              </w:rPr>
            </w:pPr>
            <w:r>
              <w:rPr>
                <w:rFonts w:ascii="Arial" w:cs="Arial" w:eastAsia="Arial" w:hAnsi="Arial"/>
                <w:sz w:val="12"/>
                <w:szCs w:val="12"/>
                <w:b w:val="1"/>
                <w:bCs w:val="1"/>
                <w:color w:val="auto"/>
                <w:w w:val="99"/>
              </w:rPr>
              <w:t>20-4139823</w:t>
            </w:r>
          </w:p>
        </w:tc>
      </w:tr>
      <w:tr>
        <w:trPr>
          <w:trHeight w:val="118"/>
        </w:trPr>
        <w:tc>
          <w:tcPr>
            <w:tcW w:w="1560" w:type="dxa"/>
            <w:vAlign w:val="bottom"/>
          </w:tcPr>
          <w:p>
            <w:pPr>
              <w:jc w:val="center"/>
              <w:ind w:right="408"/>
              <w:spacing w:after="0"/>
              <w:rPr>
                <w:sz w:val="20"/>
                <w:szCs w:val="20"/>
                <w:color w:val="auto"/>
              </w:rPr>
            </w:pPr>
            <w:r>
              <w:rPr>
                <w:rFonts w:ascii="Arial" w:cs="Arial" w:eastAsia="Arial" w:hAnsi="Arial"/>
                <w:sz w:val="10"/>
                <w:szCs w:val="10"/>
                <w:color w:val="auto"/>
                <w:w w:val="96"/>
              </w:rPr>
              <w:t>(State or other jurisdiction</w:t>
            </w:r>
          </w:p>
        </w:tc>
        <w:tc>
          <w:tcPr>
            <w:tcW w:w="4660" w:type="dxa"/>
            <w:vAlign w:val="bottom"/>
          </w:tcPr>
          <w:p>
            <w:pPr>
              <w:ind w:left="2020"/>
              <w:spacing w:after="0"/>
              <w:rPr>
                <w:sz w:val="20"/>
                <w:szCs w:val="20"/>
                <w:color w:val="auto"/>
              </w:rPr>
            </w:pPr>
            <w:r>
              <w:rPr>
                <w:rFonts w:ascii="Arial" w:cs="Arial" w:eastAsia="Arial" w:hAnsi="Arial"/>
                <w:sz w:val="10"/>
                <w:szCs w:val="10"/>
                <w:color w:val="auto"/>
              </w:rPr>
              <w:t>(Commission</w:t>
            </w:r>
          </w:p>
        </w:tc>
        <w:tc>
          <w:tcPr>
            <w:tcW w:w="1320" w:type="dxa"/>
            <w:vAlign w:val="bottom"/>
          </w:tcPr>
          <w:p>
            <w:pPr>
              <w:jc w:val="center"/>
              <w:ind w:left="528"/>
              <w:spacing w:after="0"/>
              <w:rPr>
                <w:sz w:val="20"/>
                <w:szCs w:val="20"/>
                <w:color w:val="auto"/>
              </w:rPr>
            </w:pPr>
            <w:r>
              <w:rPr>
                <w:rFonts w:ascii="Arial" w:cs="Arial" w:eastAsia="Arial" w:hAnsi="Arial"/>
                <w:sz w:val="10"/>
                <w:szCs w:val="10"/>
                <w:color w:val="auto"/>
                <w:w w:val="95"/>
              </w:rPr>
              <w:t>(I.R.S. Employer</w:t>
            </w:r>
          </w:p>
        </w:tc>
      </w:tr>
      <w:tr>
        <w:trPr>
          <w:trHeight w:val="129"/>
        </w:trPr>
        <w:tc>
          <w:tcPr>
            <w:tcW w:w="1560" w:type="dxa"/>
            <w:vAlign w:val="bottom"/>
          </w:tcPr>
          <w:p>
            <w:pPr>
              <w:jc w:val="center"/>
              <w:ind w:right="408"/>
              <w:spacing w:after="0"/>
              <w:rPr>
                <w:sz w:val="20"/>
                <w:szCs w:val="20"/>
                <w:color w:val="auto"/>
              </w:rPr>
            </w:pPr>
            <w:r>
              <w:rPr>
                <w:rFonts w:ascii="Arial" w:cs="Arial" w:eastAsia="Arial" w:hAnsi="Arial"/>
                <w:sz w:val="10"/>
                <w:szCs w:val="10"/>
                <w:color w:val="auto"/>
                <w:w w:val="96"/>
              </w:rPr>
              <w:t>of incorporation)</w:t>
            </w:r>
          </w:p>
        </w:tc>
        <w:tc>
          <w:tcPr>
            <w:tcW w:w="4660" w:type="dxa"/>
            <w:vAlign w:val="bottom"/>
          </w:tcPr>
          <w:p>
            <w:pPr>
              <w:ind w:left="2040"/>
              <w:spacing w:after="0"/>
              <w:rPr>
                <w:sz w:val="20"/>
                <w:szCs w:val="20"/>
                <w:color w:val="auto"/>
              </w:rPr>
            </w:pPr>
            <w:r>
              <w:rPr>
                <w:rFonts w:ascii="Arial" w:cs="Arial" w:eastAsia="Arial" w:hAnsi="Arial"/>
                <w:sz w:val="10"/>
                <w:szCs w:val="10"/>
                <w:color w:val="auto"/>
              </w:rPr>
              <w:t>File Number)</w:t>
            </w:r>
          </w:p>
        </w:tc>
        <w:tc>
          <w:tcPr>
            <w:tcW w:w="1320" w:type="dxa"/>
            <w:vAlign w:val="bottom"/>
          </w:tcPr>
          <w:p>
            <w:pPr>
              <w:jc w:val="center"/>
              <w:ind w:left="528"/>
              <w:spacing w:after="0"/>
              <w:rPr>
                <w:sz w:val="20"/>
                <w:szCs w:val="20"/>
                <w:color w:val="auto"/>
              </w:rPr>
            </w:pPr>
            <w:r>
              <w:rPr>
                <w:rFonts w:ascii="Arial" w:cs="Arial" w:eastAsia="Arial" w:hAnsi="Arial"/>
                <w:sz w:val="10"/>
                <w:szCs w:val="10"/>
                <w:color w:val="auto"/>
                <w:w w:val="95"/>
              </w:rPr>
              <w:t>Identification No.)</w:t>
            </w:r>
          </w:p>
        </w:tc>
      </w:tr>
      <w:tr>
        <w:trPr>
          <w:trHeight w:val="385"/>
        </w:trPr>
        <w:tc>
          <w:tcPr>
            <w:tcW w:w="1560" w:type="dxa"/>
            <w:vAlign w:val="bottom"/>
          </w:tcPr>
          <w:p>
            <w:pPr>
              <w:spacing w:after="0"/>
              <w:rPr>
                <w:sz w:val="24"/>
                <w:szCs w:val="24"/>
                <w:color w:val="auto"/>
              </w:rPr>
            </w:pPr>
          </w:p>
        </w:tc>
        <w:tc>
          <w:tcPr>
            <w:tcW w:w="4660" w:type="dxa"/>
            <w:vAlign w:val="bottom"/>
          </w:tcPr>
          <w:p>
            <w:pPr>
              <w:jc w:val="center"/>
              <w:ind w:right="85"/>
              <w:spacing w:after="0"/>
              <w:rPr>
                <w:sz w:val="20"/>
                <w:szCs w:val="20"/>
                <w:color w:val="auto"/>
              </w:rPr>
            </w:pPr>
            <w:r>
              <w:rPr>
                <w:rFonts w:ascii="Arial" w:cs="Arial" w:eastAsia="Arial" w:hAnsi="Arial"/>
                <w:sz w:val="12"/>
                <w:szCs w:val="12"/>
                <w:b w:val="1"/>
                <w:bCs w:val="1"/>
                <w:color w:val="auto"/>
                <w:w w:val="99"/>
              </w:rPr>
              <w:t>3655 Nobel Drive, Suite 260</w:t>
            </w:r>
          </w:p>
        </w:tc>
        <w:tc>
          <w:tcPr>
            <w:tcW w:w="1320" w:type="dxa"/>
            <w:vAlign w:val="bottom"/>
          </w:tcPr>
          <w:p>
            <w:pPr>
              <w:spacing w:after="0"/>
              <w:rPr>
                <w:sz w:val="24"/>
                <w:szCs w:val="24"/>
                <w:color w:val="auto"/>
              </w:rPr>
            </w:pPr>
          </w:p>
        </w:tc>
      </w:tr>
      <w:tr>
        <w:trPr>
          <w:trHeight w:val="152"/>
        </w:trPr>
        <w:tc>
          <w:tcPr>
            <w:tcW w:w="1560" w:type="dxa"/>
            <w:vAlign w:val="bottom"/>
          </w:tcPr>
          <w:p>
            <w:pPr>
              <w:spacing w:after="0"/>
              <w:rPr>
                <w:sz w:val="13"/>
                <w:szCs w:val="13"/>
                <w:color w:val="auto"/>
              </w:rPr>
            </w:pPr>
          </w:p>
        </w:tc>
        <w:tc>
          <w:tcPr>
            <w:tcW w:w="4660" w:type="dxa"/>
            <w:vAlign w:val="bottom"/>
          </w:tcPr>
          <w:p>
            <w:pPr>
              <w:jc w:val="center"/>
              <w:ind w:right="85"/>
              <w:spacing w:after="0"/>
              <w:rPr>
                <w:sz w:val="20"/>
                <w:szCs w:val="20"/>
                <w:color w:val="auto"/>
              </w:rPr>
            </w:pPr>
            <w:r>
              <w:rPr>
                <w:rFonts w:ascii="Arial" w:cs="Arial" w:eastAsia="Arial" w:hAnsi="Arial"/>
                <w:sz w:val="12"/>
                <w:szCs w:val="12"/>
                <w:b w:val="1"/>
                <w:bCs w:val="1"/>
                <w:color w:val="auto"/>
              </w:rPr>
              <w:t>San Diego, CA 92122</w:t>
            </w:r>
          </w:p>
        </w:tc>
        <w:tc>
          <w:tcPr>
            <w:tcW w:w="1320" w:type="dxa"/>
            <w:vAlign w:val="bottom"/>
          </w:tcPr>
          <w:p>
            <w:pPr>
              <w:spacing w:after="0"/>
              <w:rPr>
                <w:sz w:val="13"/>
                <w:szCs w:val="13"/>
                <w:color w:val="auto"/>
              </w:rPr>
            </w:pPr>
          </w:p>
        </w:tc>
      </w:tr>
      <w:tr>
        <w:trPr>
          <w:trHeight w:val="129"/>
        </w:trPr>
        <w:tc>
          <w:tcPr>
            <w:tcW w:w="1560" w:type="dxa"/>
            <w:vAlign w:val="bottom"/>
          </w:tcPr>
          <w:p>
            <w:pPr>
              <w:spacing w:after="0"/>
              <w:rPr>
                <w:sz w:val="11"/>
                <w:szCs w:val="11"/>
                <w:color w:val="auto"/>
              </w:rPr>
            </w:pPr>
          </w:p>
        </w:tc>
        <w:tc>
          <w:tcPr>
            <w:tcW w:w="4660" w:type="dxa"/>
            <w:vAlign w:val="bottom"/>
          </w:tcPr>
          <w:p>
            <w:pPr>
              <w:jc w:val="center"/>
              <w:ind w:right="85"/>
              <w:spacing w:after="0"/>
              <w:rPr>
                <w:sz w:val="20"/>
                <w:szCs w:val="20"/>
                <w:color w:val="auto"/>
              </w:rPr>
            </w:pPr>
            <w:r>
              <w:rPr>
                <w:rFonts w:ascii="Arial" w:cs="Arial" w:eastAsia="Arial" w:hAnsi="Arial"/>
                <w:sz w:val="10"/>
                <w:szCs w:val="10"/>
                <w:color w:val="auto"/>
                <w:w w:val="95"/>
              </w:rPr>
              <w:t>(Address of Principal Executive Offices and Zip Code)</w:t>
            </w:r>
          </w:p>
        </w:tc>
        <w:tc>
          <w:tcPr>
            <w:tcW w:w="1320" w:type="dxa"/>
            <w:vAlign w:val="bottom"/>
          </w:tcPr>
          <w:p>
            <w:pPr>
              <w:spacing w:after="0"/>
              <w:rPr>
                <w:sz w:val="11"/>
                <w:szCs w:val="11"/>
                <w:color w:val="auto"/>
              </w:rPr>
            </w:pPr>
          </w:p>
        </w:tc>
      </w:tr>
      <w:tr>
        <w:trPr>
          <w:trHeight w:val="284"/>
        </w:trPr>
        <w:tc>
          <w:tcPr>
            <w:tcW w:w="1560" w:type="dxa"/>
            <w:vAlign w:val="bottom"/>
          </w:tcPr>
          <w:p>
            <w:pPr>
              <w:spacing w:after="0"/>
              <w:rPr>
                <w:sz w:val="24"/>
                <w:szCs w:val="24"/>
                <w:color w:val="auto"/>
              </w:rPr>
            </w:pPr>
          </w:p>
        </w:tc>
        <w:tc>
          <w:tcPr>
            <w:tcW w:w="4660" w:type="dxa"/>
            <w:vAlign w:val="bottom"/>
          </w:tcPr>
          <w:p>
            <w:pPr>
              <w:jc w:val="center"/>
              <w:ind w:right="65"/>
              <w:spacing w:after="0"/>
              <w:rPr>
                <w:sz w:val="20"/>
                <w:szCs w:val="20"/>
                <w:color w:val="auto"/>
              </w:rPr>
            </w:pPr>
            <w:r>
              <w:rPr>
                <w:rFonts w:ascii="Arial" w:cs="Arial" w:eastAsia="Arial" w:hAnsi="Arial"/>
                <w:sz w:val="12"/>
                <w:szCs w:val="12"/>
                <w:color w:val="auto"/>
                <w:w w:val="99"/>
              </w:rPr>
              <w:t xml:space="preserve">Registrant’s telephone number, including area code: </w:t>
            </w:r>
            <w:r>
              <w:rPr>
                <w:rFonts w:ascii="Arial" w:cs="Arial" w:eastAsia="Arial" w:hAnsi="Arial"/>
                <w:sz w:val="12"/>
                <w:szCs w:val="12"/>
                <w:b w:val="1"/>
                <w:bCs w:val="1"/>
                <w:color w:val="auto"/>
                <w:w w:val="99"/>
              </w:rPr>
              <w:t>(858) 926-7655</w:t>
            </w:r>
          </w:p>
        </w:tc>
        <w:tc>
          <w:tcPr>
            <w:tcW w:w="1320" w:type="dxa"/>
            <w:vAlign w:val="bottom"/>
          </w:tcPr>
          <w:p>
            <w:pPr>
              <w:spacing w:after="0"/>
              <w:rPr>
                <w:sz w:val="24"/>
                <w:szCs w:val="24"/>
                <w:color w:val="auto"/>
              </w:rPr>
            </w:pPr>
          </w:p>
        </w:tc>
      </w:tr>
      <w:tr>
        <w:trPr>
          <w:trHeight w:val="271"/>
        </w:trPr>
        <w:tc>
          <w:tcPr>
            <w:tcW w:w="1560" w:type="dxa"/>
            <w:vAlign w:val="bottom"/>
          </w:tcPr>
          <w:p>
            <w:pPr>
              <w:spacing w:after="0"/>
              <w:rPr>
                <w:sz w:val="23"/>
                <w:szCs w:val="23"/>
                <w:color w:val="auto"/>
              </w:rPr>
            </w:pPr>
          </w:p>
        </w:tc>
        <w:tc>
          <w:tcPr>
            <w:tcW w:w="4660" w:type="dxa"/>
            <w:vAlign w:val="bottom"/>
          </w:tcPr>
          <w:p>
            <w:pPr>
              <w:jc w:val="center"/>
              <w:ind w:right="85"/>
              <w:spacing w:after="0"/>
              <w:rPr>
                <w:sz w:val="20"/>
                <w:szCs w:val="20"/>
                <w:color w:val="auto"/>
              </w:rPr>
            </w:pPr>
            <w:r>
              <w:rPr>
                <w:rFonts w:ascii="Arial" w:cs="Arial" w:eastAsia="Arial" w:hAnsi="Arial"/>
                <w:sz w:val="12"/>
                <w:szCs w:val="12"/>
                <w:b w:val="1"/>
                <w:bCs w:val="1"/>
                <w:color w:val="auto"/>
                <w:w w:val="99"/>
              </w:rPr>
              <w:t>Not Applicable</w:t>
            </w:r>
          </w:p>
        </w:tc>
        <w:tc>
          <w:tcPr>
            <w:tcW w:w="1320" w:type="dxa"/>
            <w:vAlign w:val="bottom"/>
          </w:tcPr>
          <w:p>
            <w:pPr>
              <w:spacing w:after="0"/>
              <w:rPr>
                <w:sz w:val="23"/>
                <w:szCs w:val="23"/>
                <w:color w:val="auto"/>
              </w:rPr>
            </w:pPr>
          </w:p>
        </w:tc>
      </w:tr>
      <w:tr>
        <w:trPr>
          <w:trHeight w:val="129"/>
        </w:trPr>
        <w:tc>
          <w:tcPr>
            <w:tcW w:w="1560" w:type="dxa"/>
            <w:vAlign w:val="bottom"/>
          </w:tcPr>
          <w:p>
            <w:pPr>
              <w:spacing w:after="0"/>
              <w:rPr>
                <w:sz w:val="11"/>
                <w:szCs w:val="11"/>
                <w:color w:val="auto"/>
              </w:rPr>
            </w:pPr>
          </w:p>
        </w:tc>
        <w:tc>
          <w:tcPr>
            <w:tcW w:w="4660" w:type="dxa"/>
            <w:vAlign w:val="bottom"/>
          </w:tcPr>
          <w:p>
            <w:pPr>
              <w:jc w:val="center"/>
              <w:ind w:right="85"/>
              <w:spacing w:after="0"/>
              <w:rPr>
                <w:sz w:val="20"/>
                <w:szCs w:val="20"/>
                <w:color w:val="auto"/>
              </w:rPr>
            </w:pPr>
            <w:r>
              <w:rPr>
                <w:rFonts w:ascii="Arial" w:cs="Arial" w:eastAsia="Arial" w:hAnsi="Arial"/>
                <w:sz w:val="10"/>
                <w:szCs w:val="10"/>
                <w:color w:val="auto"/>
                <w:w w:val="95"/>
              </w:rPr>
              <w:t>(Former name or former address, if changed since last report.)</w:t>
            </w:r>
          </w:p>
        </w:tc>
        <w:tc>
          <w:tcPr>
            <w:tcW w:w="1320" w:type="dxa"/>
            <w:vAlign w:val="bottom"/>
          </w:tcPr>
          <w:p>
            <w:pPr>
              <w:spacing w:after="0"/>
              <w:rPr>
                <w:sz w:val="11"/>
                <w:szCs w:val="11"/>
                <w:color w:val="auto"/>
              </w:rPr>
            </w:pPr>
          </w:p>
        </w:tc>
      </w:tr>
    </w:tbl>
    <w:p>
      <w:pPr>
        <w:spacing w:after="0" w:line="117" w:lineRule="exact"/>
        <w:rPr>
          <w:sz w:val="24"/>
          <w:szCs w:val="24"/>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General Instruction A.2. below):</w:t>
      </w:r>
    </w:p>
    <w:p>
      <w:pPr>
        <w:spacing w:after="0" w:line="198" w:lineRule="exact"/>
        <w:rPr>
          <w:sz w:val="24"/>
          <w:szCs w:val="24"/>
          <w:color w:val="auto"/>
        </w:rPr>
      </w:pPr>
    </w:p>
    <w:p>
      <w:pPr>
        <w:ind w:left="300" w:hanging="296"/>
        <w:spacing w:after="0"/>
        <w:tabs>
          <w:tab w:leader="none" w:pos="3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42" w:lineRule="exact"/>
        <w:rPr>
          <w:rFonts w:ascii="MS PGothic" w:cs="MS PGothic" w:eastAsia="MS PGothic" w:hAnsi="MS PGothic"/>
          <w:sz w:val="12"/>
          <w:szCs w:val="12"/>
          <w:color w:val="auto"/>
        </w:rPr>
      </w:pPr>
    </w:p>
    <w:p>
      <w:pPr>
        <w:ind w:left="300" w:hanging="296"/>
        <w:spacing w:after="0"/>
        <w:tabs>
          <w:tab w:leader="none" w:pos="3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42" w:lineRule="exact"/>
        <w:rPr>
          <w:rFonts w:ascii="MS PGothic" w:cs="MS PGothic" w:eastAsia="MS PGothic" w:hAnsi="MS PGothic"/>
          <w:sz w:val="12"/>
          <w:szCs w:val="12"/>
          <w:color w:val="auto"/>
        </w:rPr>
      </w:pPr>
    </w:p>
    <w:p>
      <w:pPr>
        <w:ind w:left="300" w:right="5300" w:hanging="296"/>
        <w:spacing w:after="0" w:line="257" w:lineRule="auto"/>
        <w:tabs>
          <w:tab w:leader="none" w:pos="3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0" w:lineRule="exact"/>
        <w:rPr>
          <w:rFonts w:ascii="MS PGothic" w:cs="MS PGothic" w:eastAsia="MS PGothic" w:hAnsi="MS PGothic"/>
          <w:sz w:val="12"/>
          <w:szCs w:val="12"/>
          <w:color w:val="auto"/>
        </w:rPr>
      </w:pPr>
    </w:p>
    <w:p>
      <w:pPr>
        <w:ind w:left="300" w:right="5300" w:hanging="296"/>
        <w:spacing w:after="0" w:line="274" w:lineRule="auto"/>
        <w:tabs>
          <w:tab w:leader="none" w:pos="3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ectPr>
          <w:pgSz w:w="11900" w:h="16838" w:orient="portrait"/>
          <w:cols w:equalWidth="0" w:num="1">
            <w:col w:w="11280"/>
          </w:cols>
          <w:pgMar w:left="300" w:top="754" w:right="319" w:bottom="1440" w:gutter="0" w:footer="0" w:header="0"/>
        </w:sectPr>
      </w:pPr>
    </w:p>
    <w:p>
      <w:pPr>
        <w:spacing w:after="0" w:line="98" w:lineRule="exact"/>
        <w:rPr>
          <w:sz w:val="24"/>
          <w:szCs w:val="24"/>
          <w:color w:val="auto"/>
        </w:rPr>
      </w:pPr>
    </w:p>
    <w:p>
      <w:pPr>
        <w:ind w:left="1720"/>
        <w:spacing w:after="0"/>
        <w:rPr>
          <w:sz w:val="20"/>
          <w:szCs w:val="20"/>
          <w:color w:val="auto"/>
        </w:rPr>
      </w:pPr>
      <w:r>
        <w:rPr>
          <w:rFonts w:ascii="Arial" w:cs="Arial" w:eastAsia="Arial" w:hAnsi="Arial"/>
          <w:sz w:val="10"/>
          <w:szCs w:val="10"/>
          <w:color w:val="auto"/>
        </w:rPr>
        <w:t>Title of each class</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0"/>
          <w:szCs w:val="10"/>
          <w:color w:val="auto"/>
        </w:rPr>
        <w:t>Trading Symbol(s)</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0"/>
          <w:szCs w:val="10"/>
          <w:color w:val="auto"/>
        </w:rPr>
        <w:t>Name of each exchange on which registered</w:t>
      </w:r>
    </w:p>
    <w:p>
      <w:pPr>
        <w:spacing w:after="0" w:line="47" w:lineRule="exact"/>
        <w:rPr>
          <w:sz w:val="24"/>
          <w:szCs w:val="24"/>
          <w:color w:val="auto"/>
        </w:rPr>
      </w:pPr>
    </w:p>
    <w:p>
      <w:pPr>
        <w:sectPr>
          <w:pgSz w:w="11900" w:h="16838" w:orient="portrait"/>
          <w:cols w:equalWidth="0" w:num="3">
            <w:col w:w="4460" w:space="720"/>
            <w:col w:w="2160" w:space="720"/>
            <w:col w:w="3220"/>
          </w:cols>
          <w:pgMar w:left="300" w:top="754" w:right="319" w:bottom="1440" w:gutter="0" w:footer="0" w:header="0"/>
          <w:type w:val="continuous"/>
        </w:sectPr>
      </w:pPr>
    </w:p>
    <w:p>
      <w:pPr>
        <w:ind w:left="1760"/>
        <w:spacing w:after="0"/>
        <w:rPr>
          <w:sz w:val="20"/>
          <w:szCs w:val="20"/>
          <w:color w:val="auto"/>
        </w:rPr>
      </w:pPr>
      <w:r>
        <w:rPr>
          <w:rFonts w:ascii="Arial" w:cs="Arial" w:eastAsia="Arial" w:hAnsi="Arial"/>
          <w:sz w:val="10"/>
          <w:szCs w:val="10"/>
          <w:b w:val="1"/>
          <w:bCs w:val="1"/>
          <w:color w:val="auto"/>
        </w:rPr>
        <w:t>Common stock</w:t>
      </w:r>
    </w:p>
    <w:p>
      <w:pPr>
        <w:spacing w:after="0" w:line="20" w:lineRule="exact"/>
        <w:rPr>
          <w:sz w:val="24"/>
          <w:szCs w:val="24"/>
          <w:color w:val="auto"/>
        </w:rPr>
      </w:pPr>
      <w:r>
        <w:rPr>
          <w:sz w:val="24"/>
          <w:szCs w:val="24"/>
          <w:color w:val="auto"/>
        </w:rPr>
        <w:br w:type="column"/>
      </w:r>
    </w:p>
    <w:p>
      <w:pPr>
        <w:jc w:val="center"/>
        <w:ind w:right="2040"/>
        <w:spacing w:after="0"/>
        <w:rPr>
          <w:sz w:val="20"/>
          <w:szCs w:val="20"/>
          <w:color w:val="auto"/>
        </w:rPr>
      </w:pPr>
      <w:r>
        <w:rPr>
          <w:rFonts w:ascii="Arial" w:cs="Arial" w:eastAsia="Arial" w:hAnsi="Arial"/>
          <w:sz w:val="11"/>
          <w:szCs w:val="11"/>
          <w:b w:val="1"/>
          <w:bCs w:val="1"/>
          <w:color w:val="auto"/>
        </w:rPr>
        <w:t>DARE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Nasdaq Capital Market</w:t>
      </w:r>
    </w:p>
    <w:p>
      <w:pPr>
        <w:spacing w:after="0" w:line="162" w:lineRule="exact"/>
        <w:rPr>
          <w:sz w:val="24"/>
          <w:szCs w:val="24"/>
          <w:color w:val="auto"/>
        </w:rPr>
      </w:pPr>
    </w:p>
    <w:p>
      <w:pPr>
        <w:sectPr>
          <w:pgSz w:w="11900" w:h="16838" w:orient="portrait"/>
          <w:cols w:equalWidth="0" w:num="3">
            <w:col w:w="4740" w:space="720"/>
            <w:col w:w="2360" w:space="720"/>
            <w:col w:w="2740"/>
          </w:cols>
          <w:pgMar w:left="300" w:top="754" w:right="319" w:bottom="1440" w:gutter="0" w:footer="0" w:header="0"/>
          <w:type w:val="continuous"/>
        </w:sectPr>
      </w:pPr>
    </w:p>
    <w:p>
      <w:pPr>
        <w:ind w:right="420"/>
        <w:spacing w:after="0" w:line="289"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4" w:lineRule="exact"/>
        <w:rPr>
          <w:sz w:val="24"/>
          <w:szCs w:val="24"/>
          <w:color w:val="auto"/>
        </w:rPr>
      </w:pPr>
    </w:p>
    <w:p>
      <w:pPr>
        <w:ind w:left="32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49" w:lineRule="exact"/>
        <w:rPr>
          <w:sz w:val="24"/>
          <w:szCs w:val="24"/>
          <w:color w:val="auto"/>
        </w:rPr>
      </w:pPr>
    </w:p>
    <w:p>
      <w:pPr>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ectPr>
          <w:pgSz w:w="11900" w:h="16838" w:orient="portrait"/>
          <w:cols w:equalWidth="0" w:num="1">
            <w:col w:w="11280"/>
          </w:cols>
          <w:pgMar w:left="300" w:top="754" w:right="319" w:bottom="1440" w:gutter="0" w:footer="0" w:header="0"/>
          <w:type w:val="continuous"/>
        </w:sectPr>
      </w:pPr>
    </w:p>
    <w:bookmarkStart w:id="1" w:name="page2"/>
    <w:bookmarkEnd w:id="1"/>
    <w:p>
      <w:pPr>
        <w:spacing w:after="0"/>
        <w:tabs>
          <w:tab w:leader="none" w:pos="700" w:val="left"/>
        </w:tabs>
        <w:rPr>
          <w:sz w:val="20"/>
          <w:szCs w:val="20"/>
          <w:color w:val="auto"/>
        </w:rPr>
      </w:pPr>
      <w:r>
        <w:rPr>
          <w:rFonts w:ascii="Arial" w:cs="Arial" w:eastAsia="Arial" w:hAnsi="Arial"/>
          <w:sz w:val="12"/>
          <w:szCs w:val="12"/>
          <w:b w:val="1"/>
          <w:bCs w:val="1"/>
          <w:color w:val="auto"/>
        </w:rPr>
        <w:t>Item 8.01</w:t>
      </w:r>
      <w:r>
        <w:rPr>
          <w:sz w:val="20"/>
          <w:szCs w:val="20"/>
          <w:color w:val="auto"/>
        </w:rPr>
        <w:tab/>
      </w:r>
      <w:r>
        <w:rPr>
          <w:rFonts w:ascii="Arial" w:cs="Arial" w:eastAsia="Arial" w:hAnsi="Arial"/>
          <w:sz w:val="11"/>
          <w:szCs w:val="11"/>
          <w:b w:val="1"/>
          <w:bCs w:val="1"/>
          <w:color w:val="auto"/>
        </w:rPr>
        <w:t>Other Events</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2"/>
          <w:szCs w:val="12"/>
          <w:color w:val="auto"/>
        </w:rPr>
        <w:t>Included as Exhibit 99.1 to this report is a presentation about Daré and its product candidates, dated October 6, 2020, which is incorporated herein by reference. Daré intends to use the presentation and its contents in various meetings with investors, securities analysts and others, commencing on October 6, 2020.</w:t>
      </w:r>
    </w:p>
    <w:p>
      <w:pPr>
        <w:spacing w:after="0" w:line="314"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(d) Exhibits.</w:t>
      </w:r>
    </w:p>
    <w:p>
      <w:pPr>
        <w:spacing w:after="0" w:line="364" w:lineRule="exact"/>
        <w:rPr>
          <w:sz w:val="20"/>
          <w:szCs w:val="20"/>
          <w:color w:val="auto"/>
        </w:rPr>
      </w:pPr>
    </w:p>
    <w:p>
      <w:pPr>
        <w:spacing w:after="0"/>
        <w:tabs>
          <w:tab w:leader="none" w:pos="940" w:val="left"/>
        </w:tabs>
        <w:rPr>
          <w:sz w:val="20"/>
          <w:szCs w:val="20"/>
          <w:color w:val="auto"/>
        </w:rPr>
      </w:pPr>
      <w:r>
        <w:rPr>
          <w:rFonts w:ascii="Arial" w:cs="Arial" w:eastAsia="Arial" w:hAnsi="Arial"/>
          <w:sz w:val="12"/>
          <w:szCs w:val="12"/>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31" w:lineRule="exact"/>
        <w:rPr>
          <w:sz w:val="20"/>
          <w:szCs w:val="20"/>
          <w:color w:val="auto"/>
        </w:rPr>
      </w:pPr>
    </w:p>
    <w:p>
      <w:pPr>
        <w:spacing w:after="0"/>
        <w:tabs>
          <w:tab w:leader="none" w:pos="940" w:val="left"/>
        </w:tabs>
        <w:rPr>
          <w:rFonts w:ascii="Arial" w:cs="Arial" w:eastAsia="Arial" w:hAnsi="Arial"/>
          <w:sz w:val="12"/>
          <w:szCs w:val="12"/>
          <w:u w:val="single" w:color="auto"/>
          <w:color w:val="0000FF"/>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2"/>
            <w:szCs w:val="12"/>
            <w:u w:val="single" w:color="auto"/>
            <w:color w:val="0000FF"/>
          </w:rPr>
          <w:t>Corporate presentation, dated October 6, 2020</w:t>
        </w:r>
      </w:hyperlink>
    </w:p>
    <w:p>
      <w:pPr>
        <w:sectPr>
          <w:pgSz w:w="11900" w:h="16838" w:orient="portrait"/>
          <w:cols w:equalWidth="0" w:num="1">
            <w:col w:w="11280"/>
          </w:cols>
          <w:pgMar w:left="300" w:top="861"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SIGNATURES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60" w:type="dxa"/>
            <w:vAlign w:val="bottom"/>
          </w:tcPr>
          <w:p>
            <w:pPr>
              <w:spacing w:after="0"/>
              <w:rPr>
                <w:sz w:val="14"/>
                <w:szCs w:val="14"/>
                <w:color w:val="auto"/>
              </w:rPr>
            </w:pPr>
          </w:p>
        </w:tc>
        <w:tc>
          <w:tcPr>
            <w:tcW w:w="7620" w:type="dxa"/>
            <w:vAlign w:val="bottom"/>
            <w:gridSpan w:val="2"/>
          </w:tcPr>
          <w:p>
            <w:pPr>
              <w:ind w:left="2420"/>
              <w:spacing w:after="0"/>
              <w:rPr>
                <w:sz w:val="20"/>
                <w:szCs w:val="20"/>
                <w:color w:val="auto"/>
              </w:rPr>
            </w:pPr>
            <w:r>
              <w:rPr>
                <w:rFonts w:ascii="Arial" w:cs="Arial" w:eastAsia="Arial" w:hAnsi="Arial"/>
                <w:sz w:val="12"/>
                <w:szCs w:val="12"/>
                <w:b w:val="1"/>
                <w:bCs w:val="1"/>
                <w:color w:val="auto"/>
              </w:rPr>
              <w:t>DARÉ BIOSCIENCE, INC.</w:t>
            </w:r>
          </w:p>
        </w:tc>
      </w:tr>
      <w:tr>
        <w:trPr>
          <w:trHeight w:val="300"/>
        </w:trPr>
        <w:tc>
          <w:tcPr>
            <w:tcW w:w="3660" w:type="dxa"/>
            <w:vAlign w:val="bottom"/>
          </w:tcPr>
          <w:p>
            <w:pPr>
              <w:spacing w:after="0"/>
              <w:rPr>
                <w:sz w:val="20"/>
                <w:szCs w:val="20"/>
                <w:color w:val="auto"/>
              </w:rPr>
            </w:pPr>
            <w:r>
              <w:rPr>
                <w:rFonts w:ascii="Arial" w:cs="Arial" w:eastAsia="Arial" w:hAnsi="Arial"/>
                <w:sz w:val="12"/>
                <w:szCs w:val="12"/>
                <w:color w:val="auto"/>
              </w:rPr>
              <w:t>Dated: October 6, 2020</w:t>
            </w:r>
          </w:p>
        </w:tc>
        <w:tc>
          <w:tcPr>
            <w:tcW w:w="3660" w:type="dxa"/>
            <w:vAlign w:val="bottom"/>
          </w:tcPr>
          <w:p>
            <w:pPr>
              <w:ind w:left="2420"/>
              <w:spacing w:after="0"/>
              <w:rPr>
                <w:sz w:val="20"/>
                <w:szCs w:val="20"/>
                <w:color w:val="auto"/>
              </w:rPr>
            </w:pPr>
            <w:r>
              <w:rPr>
                <w:rFonts w:ascii="Arial" w:cs="Arial" w:eastAsia="Arial" w:hAnsi="Arial"/>
                <w:sz w:val="12"/>
                <w:szCs w:val="12"/>
                <w:color w:val="auto"/>
              </w:rPr>
              <w:t>By:</w:t>
            </w: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Sabrina Martucci Johnson</w:t>
            </w:r>
          </w:p>
        </w:tc>
      </w:tr>
      <w:tr>
        <w:trPr>
          <w:trHeight w:val="160"/>
        </w:trPr>
        <w:tc>
          <w:tcPr>
            <w:tcW w:w="3660" w:type="dxa"/>
            <w:vAlign w:val="bottom"/>
          </w:tcPr>
          <w:p>
            <w:pPr>
              <w:spacing w:after="0"/>
              <w:rPr>
                <w:sz w:val="13"/>
                <w:szCs w:val="13"/>
                <w:color w:val="auto"/>
              </w:rPr>
            </w:pPr>
          </w:p>
        </w:tc>
        <w:tc>
          <w:tcPr>
            <w:tcW w:w="3660" w:type="dxa"/>
            <w:vAlign w:val="bottom"/>
          </w:tcPr>
          <w:p>
            <w:pPr>
              <w:ind w:left="2420"/>
              <w:spacing w:after="0"/>
              <w:rPr>
                <w:sz w:val="20"/>
                <w:szCs w:val="20"/>
                <w:color w:val="auto"/>
              </w:rPr>
            </w:pPr>
            <w:r>
              <w:rPr>
                <w:rFonts w:ascii="Arial" w:cs="Arial" w:eastAsia="Arial" w:hAnsi="Arial"/>
                <w:sz w:val="12"/>
                <w:szCs w:val="12"/>
                <w:color w:val="auto"/>
              </w:rPr>
              <w:t>Name:</w:t>
            </w:r>
          </w:p>
        </w:tc>
        <w:tc>
          <w:tcPr>
            <w:tcW w:w="3960" w:type="dxa"/>
            <w:vAlign w:val="bottom"/>
          </w:tcPr>
          <w:p>
            <w:pPr>
              <w:ind w:left="20"/>
              <w:spacing w:after="0"/>
              <w:rPr>
                <w:sz w:val="20"/>
                <w:szCs w:val="20"/>
                <w:color w:val="auto"/>
              </w:rPr>
            </w:pPr>
            <w:r>
              <w:rPr>
                <w:rFonts w:ascii="Arial" w:cs="Arial" w:eastAsia="Arial" w:hAnsi="Arial"/>
                <w:sz w:val="12"/>
                <w:szCs w:val="12"/>
                <w:color w:val="auto"/>
              </w:rPr>
              <w:t>Sabrina Martucci Johnson</w:t>
            </w:r>
          </w:p>
        </w:tc>
      </w:tr>
      <w:tr>
        <w:trPr>
          <w:trHeight w:val="171"/>
        </w:trPr>
        <w:tc>
          <w:tcPr>
            <w:tcW w:w="3660" w:type="dxa"/>
            <w:vAlign w:val="bottom"/>
          </w:tcPr>
          <w:p>
            <w:pPr>
              <w:spacing w:after="0"/>
              <w:rPr>
                <w:sz w:val="14"/>
                <w:szCs w:val="14"/>
                <w:color w:val="auto"/>
              </w:rPr>
            </w:pPr>
          </w:p>
        </w:tc>
        <w:tc>
          <w:tcPr>
            <w:tcW w:w="3660" w:type="dxa"/>
            <w:vAlign w:val="bottom"/>
          </w:tcPr>
          <w:p>
            <w:pPr>
              <w:ind w:left="2420"/>
              <w:spacing w:after="0"/>
              <w:rPr>
                <w:sz w:val="20"/>
                <w:szCs w:val="20"/>
                <w:color w:val="auto"/>
              </w:rPr>
            </w:pPr>
            <w:r>
              <w:rPr>
                <w:rFonts w:ascii="Arial" w:cs="Arial" w:eastAsia="Arial" w:hAnsi="Arial"/>
                <w:sz w:val="12"/>
                <w:szCs w:val="12"/>
                <w:color w:val="auto"/>
              </w:rPr>
              <w:t>Title:</w:t>
            </w:r>
          </w:p>
        </w:tc>
        <w:tc>
          <w:tcPr>
            <w:tcW w:w="3960" w:type="dxa"/>
            <w:vAlign w:val="bottom"/>
          </w:tcPr>
          <w:p>
            <w:pPr>
              <w:ind w:left="20"/>
              <w:spacing w:after="0"/>
              <w:rPr>
                <w:sz w:val="20"/>
                <w:szCs w:val="20"/>
                <w:color w:val="auto"/>
              </w:rPr>
            </w:pPr>
            <w:r>
              <w:rPr>
                <w:rFonts w:ascii="Arial" w:cs="Arial" w:eastAsia="Arial" w:hAnsi="Arial"/>
                <w:sz w:val="12"/>
                <w:szCs w:val="12"/>
                <w:color w:val="auto"/>
              </w:rPr>
              <w:t>President and Chief Executive Officer</w:t>
            </w:r>
          </w:p>
        </w:tc>
      </w:tr>
    </w:tbl>
    <w:p>
      <w:pPr>
        <w:sectPr>
          <w:pgSz w:w="11900" w:h="16838" w:orient="portrait"/>
          <w:cols w:equalWidth="0" w:num="1">
            <w:col w:w="11280"/>
          </w:cols>
          <w:pgMar w:left="300" w:top="798"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2020-10-06T15:07:58Z</dcterms:created>
  <dcterms:modified xsi:type="dcterms:W3CDTF">2020-10-06T15:07:58Z</dcterms:modified>
</cp:coreProperties>
</file>